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ff0000"/>
          <w:sz w:val="36"/>
          <w:szCs w:val="36"/>
          <w:vertAlign w:val="baseline"/>
        </w:rPr>
      </w:pPr>
      <w:r w:rsidDel="00000000" w:rsidR="00000000" w:rsidRPr="00000000">
        <w:rPr>
          <w:b w:val="1"/>
          <w:sz w:val="22"/>
          <w:szCs w:val="22"/>
          <w:vertAlign w:val="baseline"/>
          <w:rtl w:val="0"/>
        </w:rPr>
        <w:t xml:space="preserve">GRAVENSTEIN UNION SCHOOL DISTRICT                                      </w:t>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vertAlign w:val="baseline"/>
        </w:rPr>
      </w:pPr>
      <w:r w:rsidDel="00000000" w:rsidR="00000000" w:rsidRPr="00000000">
        <w:rPr>
          <w:rtl w:val="0"/>
        </w:rPr>
        <w:t xml:space="preserve">SPECIAL </w:t>
      </w:r>
      <w:r w:rsidDel="00000000" w:rsidR="00000000" w:rsidRPr="00000000">
        <w:rPr>
          <w:b w:val="1"/>
          <w:vertAlign w:val="baseline"/>
          <w:rtl w:val="0"/>
        </w:rPr>
        <w:t xml:space="preserve">BOARD MEETING</w:t>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vertAlign w:val="baseline"/>
          <w:rtl w:val="0"/>
        </w:rPr>
        <w:t xml:space="preserve">MINUTES</w:t>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t xml:space="preserve">September 27, 2017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rtl w:val="0"/>
        </w:rPr>
      </w:r>
    </w:p>
    <w:tbl>
      <w:tblPr>
        <w:tblStyle w:val="Table1"/>
        <w:tblW w:w="10548.0" w:type="dxa"/>
        <w:jc w:val="left"/>
        <w:tblInd w:w="0.0" w:type="dxa"/>
        <w:tblLayout w:type="fixed"/>
        <w:tblLook w:val="0000"/>
      </w:tblPr>
      <w:tblGrid>
        <w:gridCol w:w="5631"/>
        <w:gridCol w:w="4917"/>
        <w:tblGridChange w:id="0">
          <w:tblGrid>
            <w:gridCol w:w="5631"/>
            <w:gridCol w:w="4917"/>
          </w:tblGrid>
        </w:tblGridChange>
      </w:tblGrid>
      <w:tr>
        <w:tc>
          <w:tcPr>
            <w:tcMar>
              <w:left w:w="115.0" w:type="dxa"/>
              <w:right w:w="115.0" w:type="dxa"/>
            </w:tcMar>
            <w:vAlign w:val="top"/>
          </w:tcPr>
          <w:p w:rsidR="00000000" w:rsidDel="00000000" w:rsidP="00000000" w:rsidRDefault="00000000" w:rsidRPr="00000000">
            <w:pPr>
              <w:pStyle w:val="Heading1"/>
              <w:numPr>
                <w:ilvl w:val="0"/>
                <w:numId w:val="2"/>
              </w:numPr>
              <w:pBdr>
                <w:top w:space="0" w:sz="0" w:val="nil"/>
                <w:left w:space="0" w:sz="0" w:val="nil"/>
                <w:bottom w:space="0" w:sz="0" w:val="nil"/>
                <w:right w:space="0" w:sz="0" w:val="nil"/>
                <w:between w:space="0" w:sz="0" w:val="nil"/>
              </w:pBdr>
              <w:shd w:fill="auto" w:val="clear"/>
              <w:ind w:left="1080" w:hanging="1080"/>
              <w:contextualSpacing w:val="0"/>
              <w:rPr>
                <w:rFonts w:ascii="Arial" w:cs="Arial" w:eastAsia="Arial" w:hAnsi="Arial"/>
                <w:sz w:val="22"/>
                <w:szCs w:val="22"/>
                <w:u w:val="single"/>
              </w:rPr>
            </w:pPr>
            <w:r w:rsidDel="00000000" w:rsidR="00000000" w:rsidRPr="00000000">
              <w:rPr>
                <w:rFonts w:ascii="Arial" w:cs="Arial" w:eastAsia="Arial" w:hAnsi="Arial"/>
                <w:b w:val="1"/>
                <w:sz w:val="22"/>
                <w:szCs w:val="22"/>
                <w:u w:val="single"/>
                <w:vertAlign w:val="baseline"/>
                <w:rtl w:val="0"/>
              </w:rPr>
              <w:t xml:space="preserve">CALL TO ORDER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0" w:line="240" w:lineRule="auto"/>
              <w:contextualSpacing w:val="0"/>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br w:type="textWrapping"/>
            </w:r>
          </w:p>
        </w:tc>
        <w:tc>
          <w:tcPr>
            <w:tcMar>
              <w:left w:w="115.0" w:type="dxa"/>
              <w:right w:w="115.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sz w:val="22"/>
                <w:szCs w:val="22"/>
                <w:rtl w:val="0"/>
              </w:rPr>
              <w:t xml:space="preserve">Pres. Horn called the meeting to order at 5:38 PM.  Members Appling, Schwartz, Koelemeijer, and Clerk Beck present.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tc>
      </w:tr>
      <w:tr>
        <w:tc>
          <w:tcPr>
            <w:tcMar>
              <w:left w:w="115.0" w:type="dxa"/>
              <w:right w:w="115.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720"/>
              <w:contextualSpacing w:val="0"/>
              <w:jc w:val="left"/>
              <w:rPr>
                <w:rFonts w:ascii="Arial" w:cs="Arial" w:eastAsia="Arial" w:hAnsi="Arial"/>
                <w:sz w:val="22"/>
                <w:szCs w:val="22"/>
                <w:u w:val="single"/>
              </w:rPr>
            </w:pPr>
            <w:r w:rsidDel="00000000" w:rsidR="00000000" w:rsidRPr="00000000">
              <w:rPr>
                <w:b w:val="1"/>
                <w:sz w:val="22"/>
                <w:szCs w:val="22"/>
                <w:u w:val="single"/>
                <w:vertAlign w:val="baseline"/>
                <w:rtl w:val="0"/>
              </w:rPr>
              <w:t xml:space="preserve">PUBLIC INPUT ON ITEMS NOT ON THE AGENDA</w:t>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left"/>
              <w:rPr>
                <w:rFonts w:ascii="Arial" w:cs="Arial" w:eastAsia="Arial" w:hAnsi="Arial"/>
                <w:b w:val="0"/>
                <w:sz w:val="22"/>
                <w:szCs w:val="22"/>
                <w:u w:val="single"/>
                <w:vertAlign w:val="baseline"/>
              </w:rPr>
            </w:pPr>
            <w:r w:rsidDel="00000000" w:rsidR="00000000" w:rsidRPr="00000000">
              <w:rPr>
                <w:b w:val="1"/>
                <w:sz w:val="22"/>
                <w:szCs w:val="22"/>
                <w:u w:val="single"/>
                <w:vertAlign w:val="baseline"/>
                <w:rtl w:val="0"/>
              </w:rPr>
              <w:br w:type="textWrapping"/>
              <w:br w:type="textWrapping"/>
            </w:r>
            <w:r w:rsidDel="00000000" w:rsidR="00000000" w:rsidRPr="00000000">
              <w:rPr>
                <w:rtl w:val="0"/>
              </w:rPr>
            </w:r>
          </w:p>
        </w:tc>
        <w:tc>
          <w:tcPr>
            <w:tcMar>
              <w:left w:w="115.0" w:type="dxa"/>
              <w:right w:w="115.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sz w:val="22"/>
                <w:szCs w:val="22"/>
                <w:rtl w:val="0"/>
              </w:rPr>
              <w:t xml:space="preserve">Parent Rick Brody inquired about an announcement that Nancy Ricciardi is teaching art in the Traditional program, and how this is being funded.  Supt. Schwinn responded that GSF is providing funding for this.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sz w:val="22"/>
                <w:szCs w:val="22"/>
                <w:vertAlign w:val="baseline"/>
                <w:rtl w:val="0"/>
              </w:rPr>
              <w:t xml:space="preserve">  </w:t>
            </w:r>
            <w:r w:rsidDel="00000000" w:rsidR="00000000" w:rsidRPr="00000000">
              <w:rPr>
                <w:rtl w:val="0"/>
              </w:rPr>
            </w:r>
          </w:p>
        </w:tc>
      </w:tr>
      <w:tr>
        <w:tc>
          <w:tcPr>
            <w:tcMar>
              <w:left w:w="115.0" w:type="dxa"/>
              <w:right w:w="115.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080" w:hanging="1080"/>
              <w:contextualSpacing w:val="0"/>
              <w:jc w:val="left"/>
              <w:rPr>
                <w:rFonts w:ascii="Arial" w:cs="Arial" w:eastAsia="Arial" w:hAnsi="Arial"/>
                <w:sz w:val="22"/>
                <w:szCs w:val="22"/>
              </w:rPr>
            </w:pPr>
            <w:r w:rsidDel="00000000" w:rsidR="00000000" w:rsidRPr="00000000">
              <w:rPr>
                <w:b w:val="1"/>
                <w:sz w:val="22"/>
                <w:szCs w:val="22"/>
                <w:u w:val="single"/>
                <w:vertAlign w:val="baseline"/>
                <w:rtl w:val="0"/>
              </w:rPr>
              <w:t xml:space="preserve">REPORTS</w:t>
            </w:r>
            <w:r w:rsidDel="00000000" w:rsidR="00000000" w:rsidRPr="00000000">
              <w:rPr>
                <w:b w:val="1"/>
                <w:sz w:val="22"/>
                <w:szCs w:val="22"/>
                <w:u w:val="single"/>
                <w:rtl w:val="0"/>
              </w:rPr>
              <w:t xml:space="preserve">, AND ORAL COMMUNICATIONS</w:t>
            </w:r>
            <w:r w:rsidDel="00000000" w:rsidR="00000000" w:rsidRPr="00000000">
              <w:rPr>
                <w:b w:val="1"/>
                <w:sz w:val="22"/>
                <w:szCs w:val="22"/>
                <w:u w:val="single"/>
                <w:vertAlign w:val="baseline"/>
                <w:rtl w:val="0"/>
              </w:rPr>
              <w:br w:type="textWrapping"/>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jc w:val="left"/>
              <w:rPr>
                <w:rFonts w:ascii="Arial" w:cs="Arial" w:eastAsia="Arial" w:hAnsi="Arial"/>
                <w:b w:val="0"/>
                <w:sz w:val="22"/>
                <w:szCs w:val="22"/>
              </w:rPr>
            </w:pPr>
            <w:r w:rsidDel="00000000" w:rsidR="00000000" w:rsidRPr="00000000">
              <w:rPr>
                <w:b w:val="1"/>
                <w:sz w:val="22"/>
                <w:szCs w:val="22"/>
                <w:rtl w:val="0"/>
              </w:rPr>
              <w:t xml:space="preserve">Superintendent Report</w:t>
            </w:r>
            <w:r w:rsidDel="00000000" w:rsidR="00000000" w:rsidRPr="00000000">
              <w:rPr>
                <w:b w:val="1"/>
                <w:sz w:val="22"/>
                <w:szCs w:val="22"/>
                <w:vertAlign w:val="baseline"/>
                <w:rtl w:val="0"/>
              </w:rPr>
              <w:br w:type="textWrapping"/>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0"/>
              <w:jc w:val="left"/>
              <w:rPr>
                <w:rFonts w:ascii="Arial" w:cs="Arial" w:eastAsia="Arial" w:hAnsi="Arial"/>
                <w:b w:val="0"/>
                <w:sz w:val="22"/>
                <w:szCs w:val="22"/>
              </w:rPr>
            </w:pPr>
            <w:r w:rsidDel="00000000" w:rsidR="00000000" w:rsidRPr="00000000">
              <w:rPr>
                <w:b w:val="1"/>
                <w:sz w:val="22"/>
                <w:szCs w:val="22"/>
                <w:rtl w:val="0"/>
              </w:rPr>
              <w:t xml:space="preserve">2017-18 Updated enrollment report (as of 9-22-17)</w:t>
              <w:br w:type="textWrapping"/>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b w:val="1"/>
                <w:sz w:val="22"/>
                <w:szCs w:val="22"/>
              </w:rPr>
            </w:pPr>
            <w:r w:rsidDel="00000000" w:rsidR="00000000" w:rsidRPr="00000000">
              <w:rPr>
                <w:b w:val="1"/>
                <w:sz w:val="22"/>
                <w:szCs w:val="22"/>
                <w:rtl w:val="0"/>
              </w:rPr>
              <w:br w:type="textWrapping"/>
              <w:br w:type="textWrapping"/>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0"/>
              <w:jc w:val="left"/>
              <w:rPr>
                <w:rFonts w:ascii="Arial" w:cs="Arial" w:eastAsia="Arial" w:hAnsi="Arial"/>
                <w:b w:val="0"/>
                <w:sz w:val="22"/>
                <w:szCs w:val="22"/>
              </w:rPr>
            </w:pPr>
            <w:r w:rsidDel="00000000" w:rsidR="00000000" w:rsidRPr="00000000">
              <w:rPr>
                <w:b w:val="1"/>
                <w:sz w:val="22"/>
                <w:szCs w:val="22"/>
                <w:rtl w:val="0"/>
              </w:rPr>
              <w:t xml:space="preserve">Hiring update:</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180"/>
              <w:contextualSpacing w:val="0"/>
              <w:jc w:val="left"/>
              <w:rPr>
                <w:rFonts w:ascii="Arial" w:cs="Arial" w:eastAsia="Arial" w:hAnsi="Arial"/>
                <w:b w:val="0"/>
                <w:sz w:val="22"/>
                <w:szCs w:val="22"/>
              </w:rPr>
            </w:pPr>
            <w:r w:rsidDel="00000000" w:rsidR="00000000" w:rsidRPr="00000000">
              <w:rPr>
                <w:b w:val="1"/>
                <w:sz w:val="22"/>
                <w:szCs w:val="22"/>
                <w:rtl w:val="0"/>
              </w:rPr>
              <w:t xml:space="preserve">Positions in process of hiring include the following:</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0"/>
              <w:jc w:val="left"/>
              <w:rPr>
                <w:rFonts w:ascii="Arial" w:cs="Arial" w:eastAsia="Arial" w:hAnsi="Arial"/>
                <w:b w:val="0"/>
                <w:sz w:val="22"/>
                <w:szCs w:val="22"/>
              </w:rPr>
            </w:pPr>
            <w:r w:rsidDel="00000000" w:rsidR="00000000" w:rsidRPr="00000000">
              <w:rPr>
                <w:b w:val="1"/>
                <w:sz w:val="22"/>
                <w:szCs w:val="22"/>
                <w:rtl w:val="0"/>
              </w:rPr>
              <w:t xml:space="preserve">School Counselor</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0"/>
              <w:jc w:val="left"/>
              <w:rPr>
                <w:rFonts w:ascii="Arial" w:cs="Arial" w:eastAsia="Arial" w:hAnsi="Arial"/>
                <w:b w:val="0"/>
                <w:sz w:val="22"/>
                <w:szCs w:val="22"/>
              </w:rPr>
            </w:pPr>
            <w:r w:rsidDel="00000000" w:rsidR="00000000" w:rsidRPr="00000000">
              <w:rPr>
                <w:b w:val="1"/>
                <w:sz w:val="22"/>
                <w:szCs w:val="22"/>
                <w:rtl w:val="0"/>
              </w:rPr>
              <w:t xml:space="preserve">School Secretary</w:t>
              <w:br w:type="textWrapping"/>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tc>
        <w:tc>
          <w:tcPr>
            <w:tcMar>
              <w:left w:w="115.0" w:type="dxa"/>
              <w:right w:w="115.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35"/>
              </w:tabs>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35"/>
              </w:tabs>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35"/>
              </w:tabs>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35"/>
              </w:tabs>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35"/>
              </w:tabs>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35"/>
              </w:tabs>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35"/>
              </w:tabs>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35"/>
              </w:tabs>
              <w:contextualSpacing w:val="0"/>
              <w:jc w:val="left"/>
              <w:rPr>
                <w:sz w:val="22"/>
                <w:szCs w:val="22"/>
              </w:rPr>
            </w:pPr>
            <w:r w:rsidDel="00000000" w:rsidR="00000000" w:rsidRPr="00000000">
              <w:rPr>
                <w:sz w:val="22"/>
                <w:szCs w:val="22"/>
                <w:rtl w:val="0"/>
              </w:rPr>
              <w:t xml:space="preserve">Supt. Schwinn shared an enrollment report showing changes in enrollment for ENRICH! classrooms.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35"/>
              </w:tabs>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35"/>
              </w:tabs>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35"/>
              </w:tabs>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35"/>
              </w:tabs>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35"/>
              </w:tabs>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35"/>
              </w:tabs>
              <w:contextualSpacing w:val="0"/>
              <w:jc w:val="left"/>
              <w:rPr>
                <w:sz w:val="22"/>
                <w:szCs w:val="22"/>
              </w:rPr>
            </w:pPr>
            <w:r w:rsidDel="00000000" w:rsidR="00000000" w:rsidRPr="00000000">
              <w:rPr>
                <w:sz w:val="22"/>
                <w:szCs w:val="22"/>
                <w:rtl w:val="0"/>
              </w:rPr>
              <w:t xml:space="preserve">Supt. Schwinn reported that the recent candidate who was offered the School Counselor position, but declined.  In the interim, the District will hire temporary counseling services.  </w:t>
            </w:r>
          </w:p>
        </w:tc>
      </w:tr>
      <w:tr>
        <w:trPr>
          <w:trHeight w:val="420" w:hRule="atLeast"/>
        </w:trPr>
        <w:tc>
          <w:tcPr>
            <w:tcMar>
              <w:left w:w="115.0" w:type="dxa"/>
              <w:right w:w="115.0" w:type="dxa"/>
            </w:tcMar>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080" w:hanging="1080"/>
              <w:contextualSpacing w:val="0"/>
              <w:jc w:val="left"/>
              <w:rPr>
                <w:rFonts w:ascii="Arial" w:cs="Arial" w:eastAsia="Arial" w:hAnsi="Arial"/>
                <w:sz w:val="22"/>
                <w:szCs w:val="22"/>
                <w:u w:val="single"/>
              </w:rPr>
            </w:pPr>
            <w:r w:rsidDel="00000000" w:rsidR="00000000" w:rsidRPr="00000000">
              <w:rPr>
                <w:b w:val="1"/>
                <w:sz w:val="22"/>
                <w:szCs w:val="22"/>
                <w:u w:val="single"/>
                <w:vertAlign w:val="baseline"/>
                <w:rtl w:val="0"/>
              </w:rPr>
              <w:t xml:space="preserve">BUSINESS</w:t>
            </w:r>
            <w:r w:rsidDel="00000000" w:rsidR="00000000" w:rsidRPr="00000000">
              <w:rPr>
                <w:b w:val="1"/>
                <w:sz w:val="22"/>
                <w:szCs w:val="22"/>
                <w:vertAlign w:val="baseline"/>
                <w:rtl w:val="0"/>
              </w:rPr>
              <w:br w:type="textWrapping"/>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jc w:val="left"/>
              <w:rPr>
                <w:rFonts w:ascii="Arial" w:cs="Arial" w:eastAsia="Arial" w:hAnsi="Arial"/>
                <w:b w:val="0"/>
                <w:sz w:val="22"/>
                <w:szCs w:val="22"/>
              </w:rPr>
            </w:pPr>
            <w:r w:rsidDel="00000000" w:rsidR="00000000" w:rsidRPr="00000000">
              <w:rPr>
                <w:b w:val="1"/>
                <w:sz w:val="22"/>
                <w:szCs w:val="22"/>
                <w:rtl w:val="0"/>
              </w:rPr>
              <w:t xml:space="preserve">Approve Contract w/ SRCS for Food services</w:t>
              <w:br w:type="textWrapping"/>
              <w:br w:type="textWrapping"/>
              <w:br w:type="textWrapping"/>
              <w:br w:type="textWrapping"/>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jc w:val="left"/>
              <w:rPr>
                <w:b w:val="1"/>
                <w:sz w:val="22"/>
                <w:szCs w:val="22"/>
              </w:rPr>
            </w:pPr>
            <w:r w:rsidDel="00000000" w:rsidR="00000000" w:rsidRPr="00000000">
              <w:rPr>
                <w:b w:val="1"/>
                <w:sz w:val="22"/>
                <w:szCs w:val="22"/>
                <w:rtl w:val="0"/>
              </w:rPr>
              <w:t xml:space="preserve">Consider MOU w/ CPI for Temporary Services</w:t>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left"/>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left"/>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left"/>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left"/>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left"/>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left"/>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left"/>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left"/>
              <w:rPr>
                <w:rFonts w:ascii="Arial" w:cs="Arial" w:eastAsia="Arial" w:hAnsi="Arial"/>
                <w:b w:val="0"/>
                <w:sz w:val="22"/>
                <w:szCs w:val="22"/>
                <w:vertAlign w:val="baseline"/>
              </w:rPr>
            </w:pPr>
            <w:r w:rsidDel="00000000" w:rsidR="00000000" w:rsidRPr="00000000">
              <w:rPr>
                <w:b w:val="1"/>
                <w:sz w:val="22"/>
                <w:szCs w:val="22"/>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b w:val="1"/>
                <w:sz w:val="22"/>
                <w:szCs w:val="22"/>
                <w:vertAlign w:val="baseline"/>
                <w:rtl w:val="0"/>
              </w:rPr>
              <w:br w:type="textWrapping"/>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jc w:val="left"/>
              <w:rPr>
                <w:rFonts w:ascii="Arial" w:cs="Arial" w:eastAsia="Arial" w:hAnsi="Arial"/>
                <w:b w:val="0"/>
                <w:sz w:val="22"/>
                <w:szCs w:val="22"/>
              </w:rPr>
            </w:pPr>
            <w:r w:rsidDel="00000000" w:rsidR="00000000" w:rsidRPr="00000000">
              <w:rPr>
                <w:b w:val="1"/>
                <w:sz w:val="22"/>
                <w:szCs w:val="22"/>
                <w:rtl w:val="0"/>
              </w:rPr>
              <w:t xml:space="preserve">Discussion and Possible Action on the Community Use of District Facilities </w:t>
              <w:br w:type="textWrapping"/>
              <w:br w:type="textWrapping"/>
            </w:r>
            <w:r w:rsidDel="00000000" w:rsidR="00000000" w:rsidRPr="00000000">
              <w:rPr>
                <w:b w:val="1"/>
                <w:sz w:val="22"/>
                <w:szCs w:val="22"/>
                <w:vertAlign w:val="baseline"/>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jc w:val="left"/>
              <w:rPr>
                <w:rFonts w:ascii="Arial" w:cs="Arial" w:eastAsia="Arial" w:hAnsi="Arial"/>
                <w:b w:val="0"/>
                <w:sz w:val="22"/>
                <w:szCs w:val="22"/>
                <w:u w:val="single"/>
                <w:vertAlign w:val="baseline"/>
              </w:rPr>
            </w:pPr>
            <w:r w:rsidDel="00000000" w:rsidR="00000000" w:rsidRPr="00000000">
              <w:rPr>
                <w:rtl w:val="0"/>
              </w:rPr>
            </w:r>
          </w:p>
        </w:tc>
        <w:tc>
          <w:tcPr>
            <w:tcMar>
              <w:left w:w="115.0" w:type="dxa"/>
              <w:right w:w="115.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This was approved at the August board meeting.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The District is looking to hire a counselor with a PPS credential.  Until a candidate can be hired, temporary counseling services will be provided by an MFT candidate, under supervision of CPI.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Eric Lofchie from the Child Parent Institute reported that the MFT candidate has completed her traineeship through Social Advocates for Youth, and has over 600 counseling hours as a trainee, but not as an intern.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Supt. Schwinn shared that the priorities of the position are the state mandated suicide prevention training, and the SEL.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The contract should refer to this person as CPI Staff not “Counseling Inter.”  There will be 2-3 hours of supervision provided by CPI each week.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Pres. Horn expressed concern over confidentiality and liability.  </w:t>
              <w:br w:type="textWrapping"/>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Mem. Schwartz moved to approve the contract with the following changes: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Change last bullet to include “pending invoice of the District,” add an item about the CPI Counselor meeting the HIPPA confidentiality requirements, and add information about liability insurance.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Pres. Horn seconded.  5-0 yes, approved.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Supt. Schwinn requested that this item be delayed to a later point in the evening when Wanda Holden is present.  </w:t>
              <w:br w:type="textWrapping"/>
              <w:br w:type="textWrapping"/>
              <w:t xml:space="preserve">Mem. Appling presented a rate schedule that reflects a reduction in cost for facilities use.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Mem. Schwartz raises the point that the Board Policy currently states that the District will pursue the full cost of recovery for all facilities rentals.  He points out that the policy would need to be changed to allow for the fee schedule that Mem. Appling has presented because this would not recover the indirect cost.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contextualSpacing w:val="0"/>
              <w:jc w:val="left"/>
              <w:rPr>
                <w:sz w:val="22"/>
                <w:szCs w:val="22"/>
              </w:rPr>
            </w:pPr>
            <w:r w:rsidDel="00000000" w:rsidR="00000000" w:rsidRPr="00000000">
              <w:rPr>
                <w:sz w:val="22"/>
                <w:szCs w:val="22"/>
                <w:rtl w:val="0"/>
              </w:rPr>
              <w:t xml:space="preserve">Mem. Koelemeijer inquired about the consideration of not charging for non-profits, or requiring a large deposit for groups.  </w:t>
            </w:r>
          </w:p>
          <w:p w:rsidR="00000000" w:rsidDel="00000000" w:rsidP="00000000" w:rsidRDefault="00000000" w:rsidRPr="00000000">
            <w:pPr>
              <w:contextualSpacing w:val="0"/>
              <w:jc w:val="left"/>
              <w:rPr>
                <w:sz w:val="22"/>
                <w:szCs w:val="22"/>
              </w:rPr>
            </w:pPr>
            <w:r w:rsidDel="00000000" w:rsidR="00000000" w:rsidRPr="00000000">
              <w:rPr>
                <w:rtl w:val="0"/>
              </w:rPr>
            </w:r>
          </w:p>
          <w:p w:rsidR="00000000" w:rsidDel="00000000" w:rsidP="00000000" w:rsidRDefault="00000000" w:rsidRPr="00000000">
            <w:pPr>
              <w:contextualSpacing w:val="0"/>
              <w:jc w:val="left"/>
              <w:rPr>
                <w:b w:val="1"/>
                <w:sz w:val="22"/>
                <w:szCs w:val="22"/>
              </w:rPr>
            </w:pPr>
            <w:r w:rsidDel="00000000" w:rsidR="00000000" w:rsidRPr="00000000">
              <w:rPr>
                <w:sz w:val="22"/>
                <w:szCs w:val="22"/>
                <w:rtl w:val="0"/>
              </w:rPr>
              <w:t xml:space="preserve">Mem. Schwartz moved to change the BP by removing “The Board believes that the use of school facilities or grounds should not result in costs to the district” under Option 1 on page 3, Mem. Appling seconded, </w:t>
            </w:r>
            <w:r w:rsidDel="00000000" w:rsidR="00000000" w:rsidRPr="00000000">
              <w:rPr>
                <w:b w:val="1"/>
                <w:sz w:val="22"/>
                <w:szCs w:val="22"/>
                <w:rtl w:val="0"/>
              </w:rPr>
              <w:t xml:space="preserve">5-0 approved. </w:t>
            </w:r>
          </w:p>
          <w:p w:rsidR="00000000" w:rsidDel="00000000" w:rsidP="00000000" w:rsidRDefault="00000000" w:rsidRPr="00000000">
            <w:pPr>
              <w:contextualSpacing w:val="0"/>
              <w:jc w:val="left"/>
              <w:rPr>
                <w:sz w:val="22"/>
                <w:szCs w:val="22"/>
              </w:rPr>
            </w:pPr>
            <w:r w:rsidDel="00000000" w:rsidR="00000000" w:rsidRPr="00000000">
              <w:rPr>
                <w:rtl w:val="0"/>
              </w:rPr>
            </w:r>
          </w:p>
          <w:p w:rsidR="00000000" w:rsidDel="00000000" w:rsidP="00000000" w:rsidRDefault="00000000" w:rsidRPr="00000000">
            <w:pPr>
              <w:contextualSpacing w:val="0"/>
              <w:jc w:val="left"/>
              <w:rPr>
                <w:sz w:val="22"/>
                <w:szCs w:val="22"/>
              </w:rPr>
            </w:pPr>
            <w:r w:rsidDel="00000000" w:rsidR="00000000" w:rsidRPr="00000000">
              <w:rPr>
                <w:sz w:val="22"/>
                <w:szCs w:val="22"/>
                <w:rtl w:val="0"/>
              </w:rPr>
              <w:t xml:space="preserve">This will allow a fee schedule to be developed that does not require direct costs to be recovered.  </w:t>
            </w:r>
            <w:r w:rsidDel="00000000" w:rsidR="00000000" w:rsidRPr="00000000">
              <w:rPr>
                <w:sz w:val="22"/>
                <w:szCs w:val="22"/>
                <w:rtl w:val="0"/>
              </w:rPr>
              <w:t xml:space="preserve"> </w:t>
            </w:r>
          </w:p>
        </w:tc>
      </w:tr>
      <w:tr>
        <w:tc>
          <w:tcPr>
            <w:tcMar>
              <w:left w:w="115.0" w:type="dxa"/>
              <w:right w:w="115.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u w:val="single"/>
                <w:vertAlign w:val="baseline"/>
              </w:rPr>
            </w:pPr>
            <w:r w:rsidDel="00000000" w:rsidR="00000000" w:rsidRPr="00000000">
              <w:rPr>
                <w:rtl w:val="0"/>
              </w:rPr>
            </w:r>
          </w:p>
        </w:tc>
        <w:tc>
          <w:tcPr>
            <w:tcBorders>
              <w:bottom w:color="000000" w:space="0" w:sz="0" w:val="nil"/>
            </w:tcBorders>
            <w:tcMar>
              <w:left w:w="115.0" w:type="dxa"/>
              <w:right w:w="115.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tc>
      </w:tr>
      <w:tr>
        <w:tc>
          <w:tcPr>
            <w:tcBorders>
              <w:right w:color="000000" w:space="0" w:sz="0" w:val="nil"/>
            </w:tcBorders>
            <w:tcMar>
              <w:left w:w="115.0" w:type="dxa"/>
              <w:right w:w="115.0" w:type="dxa"/>
            </w:tcMar>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720"/>
              <w:contextualSpacing w:val="0"/>
              <w:jc w:val="left"/>
              <w:rPr>
                <w:rFonts w:ascii="Arial" w:cs="Arial" w:eastAsia="Arial" w:hAnsi="Arial"/>
                <w:sz w:val="22"/>
                <w:szCs w:val="22"/>
                <w:u w:val="single"/>
              </w:rPr>
            </w:pPr>
            <w:r w:rsidDel="00000000" w:rsidR="00000000" w:rsidRPr="00000000">
              <w:rPr>
                <w:b w:val="1"/>
                <w:sz w:val="22"/>
                <w:szCs w:val="22"/>
                <w:u w:val="single"/>
                <w:rtl w:val="0"/>
              </w:rPr>
              <w:t xml:space="preserve">General</w:t>
            </w:r>
          </w:p>
          <w:p w:rsidR="00000000" w:rsidDel="00000000" w:rsidP="00000000" w:rsidRDefault="00000000" w:rsidRPr="00000000">
            <w:pPr>
              <w:numPr>
                <w:ilvl w:val="1"/>
                <w:numId w:val="2"/>
              </w:numPr>
              <w:ind w:left="1440" w:hanging="360"/>
              <w:jc w:val="left"/>
              <w:rPr>
                <w:b w:val="1"/>
                <w:sz w:val="22"/>
                <w:szCs w:val="22"/>
              </w:rPr>
            </w:pPr>
            <w:r w:rsidDel="00000000" w:rsidR="00000000" w:rsidRPr="00000000">
              <w:rPr>
                <w:b w:val="1"/>
                <w:sz w:val="22"/>
                <w:szCs w:val="22"/>
                <w:rtl w:val="0"/>
              </w:rPr>
              <w:t xml:space="preserve">Review Performance on 2016-17 Goals and Objectives</w:t>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pPr>
              <w:ind w:left="720" w:firstLine="0"/>
              <w:contextualSpacing w:val="0"/>
              <w:jc w:val="left"/>
              <w:rPr>
                <w:b w:val="1"/>
                <w:sz w:val="22"/>
                <w:szCs w:val="22"/>
              </w:rPr>
            </w:pPr>
            <w:r w:rsidDel="00000000" w:rsidR="00000000" w:rsidRPr="00000000">
              <w:rPr>
                <w:b w:val="1"/>
                <w:sz w:val="22"/>
                <w:szCs w:val="22"/>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pPr>
              <w:numPr>
                <w:ilvl w:val="1"/>
                <w:numId w:val="2"/>
              </w:numPr>
              <w:ind w:left="1440" w:hanging="360"/>
              <w:jc w:val="left"/>
              <w:rPr>
                <w:b w:val="1"/>
                <w:sz w:val="22"/>
                <w:szCs w:val="22"/>
              </w:rPr>
            </w:pPr>
            <w:r w:rsidDel="00000000" w:rsidR="00000000" w:rsidRPr="00000000">
              <w:rPr>
                <w:b w:val="1"/>
                <w:sz w:val="22"/>
                <w:szCs w:val="22"/>
                <w:rtl w:val="0"/>
              </w:rPr>
              <w:t xml:space="preserve">Review the District’s Dual Programn System</w:t>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pPr>
              <w:numPr>
                <w:ilvl w:val="1"/>
                <w:numId w:val="2"/>
              </w:numPr>
              <w:ind w:left="1440" w:hanging="360"/>
              <w:jc w:val="left"/>
              <w:rPr>
                <w:b w:val="1"/>
                <w:sz w:val="22"/>
                <w:szCs w:val="22"/>
              </w:rPr>
            </w:pPr>
            <w:r w:rsidDel="00000000" w:rsidR="00000000" w:rsidRPr="00000000">
              <w:rPr>
                <w:b w:val="1"/>
                <w:sz w:val="22"/>
                <w:szCs w:val="22"/>
                <w:rtl w:val="0"/>
              </w:rPr>
              <w:t xml:space="preserve">Approve BP 5111.1 and AR 5111.1 - District Residency</w:t>
              <w:br w:type="textWrapping"/>
              <w:br w:type="textWrapping"/>
              <w:br w:type="textWrapping"/>
              <w:br w:type="textWrapping"/>
              <w:br w:type="textWrapping"/>
              <w:br w:type="textWrapping"/>
              <w:br w:type="textWrapping"/>
              <w:br w:type="textWrapping"/>
            </w:r>
          </w:p>
          <w:p w:rsidR="00000000" w:rsidDel="00000000" w:rsidP="00000000" w:rsidRDefault="00000000" w:rsidRPr="00000000">
            <w:pPr>
              <w:numPr>
                <w:ilvl w:val="1"/>
                <w:numId w:val="2"/>
              </w:numPr>
              <w:ind w:left="1440" w:hanging="360"/>
              <w:jc w:val="left"/>
              <w:rPr>
                <w:b w:val="1"/>
                <w:sz w:val="22"/>
                <w:szCs w:val="22"/>
              </w:rPr>
            </w:pPr>
            <w:r w:rsidDel="00000000" w:rsidR="00000000" w:rsidRPr="00000000">
              <w:rPr>
                <w:b w:val="1"/>
                <w:sz w:val="22"/>
                <w:szCs w:val="22"/>
                <w:rtl w:val="0"/>
              </w:rPr>
              <w:t xml:space="preserve">Review 2017 CAASPP Results</w:t>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720"/>
              <w:contextualSpacing w:val="0"/>
              <w:jc w:val="left"/>
              <w:rPr>
                <w:rFonts w:ascii="Arial" w:cs="Arial" w:eastAsia="Arial" w:hAnsi="Arial"/>
                <w:sz w:val="22"/>
                <w:szCs w:val="22"/>
                <w:u w:val="single"/>
              </w:rPr>
            </w:pPr>
            <w:r w:rsidDel="00000000" w:rsidR="00000000" w:rsidRPr="00000000">
              <w:rPr>
                <w:b w:val="1"/>
                <w:sz w:val="22"/>
                <w:szCs w:val="22"/>
                <w:u w:val="single"/>
                <w:vertAlign w:val="baseline"/>
                <w:rtl w:val="0"/>
              </w:rPr>
              <w:t xml:space="preserve">PUBLIC COMMENT ON ITEMS IN CLOSED SESSION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720"/>
              <w:contextualSpacing w:val="0"/>
              <w:jc w:val="left"/>
              <w:rPr>
                <w:rFonts w:ascii="Arial" w:cs="Arial" w:eastAsia="Arial" w:hAnsi="Arial"/>
                <w:sz w:val="22"/>
                <w:szCs w:val="22"/>
                <w:u w:val="single"/>
              </w:rPr>
            </w:pPr>
            <w:r w:rsidDel="00000000" w:rsidR="00000000" w:rsidRPr="00000000">
              <w:rPr>
                <w:b w:val="1"/>
                <w:sz w:val="22"/>
                <w:szCs w:val="22"/>
                <w:u w:val="single"/>
                <w:vertAlign w:val="baseline"/>
                <w:rtl w:val="0"/>
              </w:rPr>
              <w:t xml:space="preserve">ADJOURN TO CLOSED SESSION</w:t>
              <w:br w:type="textWrapping"/>
              <w:br w:type="textWrapping"/>
            </w:r>
            <w:r w:rsidDel="00000000" w:rsidR="00000000" w:rsidRPr="00000000">
              <w:rPr>
                <w:b w:val="1"/>
                <w:sz w:val="22"/>
                <w:szCs w:val="22"/>
                <w:rtl w:val="0"/>
              </w:rPr>
              <w:t xml:space="preserve">With respect to every item of business to be discussed in closed session pursuant to Section 54957.6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720" w:hanging="360"/>
              <w:jc w:val="left"/>
              <w:rPr>
                <w:sz w:val="22"/>
                <w:szCs w:val="22"/>
              </w:rPr>
            </w:pPr>
            <w:r w:rsidDel="00000000" w:rsidR="00000000" w:rsidRPr="00000000">
              <w:rPr>
                <w:b w:val="1"/>
                <w:sz w:val="22"/>
                <w:szCs w:val="22"/>
                <w:rtl w:val="0"/>
              </w:rPr>
              <w:t xml:space="preserve">Public Employee Hiring: </w:t>
            </w:r>
            <w:r w:rsidDel="00000000" w:rsidR="00000000" w:rsidRPr="00000000">
              <w:rPr>
                <w:rtl w:val="0"/>
              </w:rPr>
            </w:r>
          </w:p>
          <w:p w:rsidR="00000000" w:rsidDel="00000000" w:rsidP="00000000" w:rsidRDefault="00000000" w:rsidRPr="00000000">
            <w:pPr>
              <w:ind w:left="720" w:firstLine="0"/>
              <w:contextualSpacing w:val="0"/>
              <w:jc w:val="left"/>
              <w:rPr>
                <w:sz w:val="22"/>
                <w:szCs w:val="22"/>
              </w:rPr>
            </w:pPr>
            <w:r w:rsidDel="00000000" w:rsidR="00000000" w:rsidRPr="00000000">
              <w:rPr>
                <w:sz w:val="22"/>
                <w:szCs w:val="22"/>
                <w:rtl w:val="0"/>
              </w:rPr>
              <w:br w:type="textWrapping"/>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sz w:val="22"/>
                <w:szCs w:val="22"/>
                <w:vertAlign w:val="baseline"/>
                <w:rtl w:val="0"/>
              </w:rPr>
              <w:t xml:space="preserve">Conference with Labor Negotiator </w:t>
              <w:br w:type="textWrapping"/>
            </w:r>
            <w:r w:rsidDel="00000000" w:rsidR="00000000" w:rsidRPr="00000000">
              <w:rPr>
                <w:sz w:val="22"/>
                <w:szCs w:val="22"/>
                <w:vertAlign w:val="baseline"/>
                <w:rtl w:val="0"/>
              </w:rPr>
              <w:t xml:space="preserve">District Negotiator:  </w:t>
            </w:r>
            <w:r w:rsidDel="00000000" w:rsidR="00000000" w:rsidRPr="00000000">
              <w:rPr>
                <w:sz w:val="22"/>
                <w:szCs w:val="22"/>
                <w:rtl w:val="0"/>
              </w:rPr>
              <w:t xml:space="preserve">Jennifer Schwinn, Superintendent</w:t>
            </w:r>
            <w:r w:rsidDel="00000000" w:rsidR="00000000" w:rsidRPr="00000000">
              <w:rPr>
                <w:sz w:val="22"/>
                <w:szCs w:val="22"/>
                <w:vertAlign w:val="baseline"/>
                <w:rtl w:val="0"/>
              </w:rPr>
              <w:t xml:space="preserve"> </w:t>
              <w:br w:type="textWrapping"/>
            </w:r>
            <w:r w:rsidDel="00000000" w:rsidR="00000000" w:rsidRPr="00000000">
              <w:rPr>
                <w:sz w:val="22"/>
                <w:szCs w:val="22"/>
                <w:rtl w:val="0"/>
              </w:rPr>
              <w:t xml:space="preserve">Represented Employees:</w:t>
            </w:r>
            <w:r w:rsidDel="00000000" w:rsidR="00000000" w:rsidRPr="00000000">
              <w:rPr>
                <w:sz w:val="22"/>
                <w:szCs w:val="22"/>
                <w:vertAlign w:val="baseline"/>
                <w:rtl w:val="0"/>
              </w:rPr>
              <w:t xml:space="preserve"> Gravenstein Union Teachers Association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0"/>
              <w:jc w:val="left"/>
              <w:rPr>
                <w:rFonts w:ascii="Arial" w:cs="Arial" w:eastAsia="Arial" w:hAnsi="Arial"/>
                <w:b w:val="0"/>
                <w:sz w:val="22"/>
                <w:szCs w:val="22"/>
              </w:rPr>
            </w:pPr>
            <w:r w:rsidDel="00000000" w:rsidR="00000000" w:rsidRPr="00000000">
              <w:rPr>
                <w:b w:val="1"/>
                <w:sz w:val="22"/>
                <w:szCs w:val="22"/>
                <w:rtl w:val="0"/>
              </w:rPr>
              <w:t xml:space="preserve">Public Employee Discipline/Dismissal/Release</w:t>
            </w:r>
            <w:r w:rsidDel="00000000" w:rsidR="00000000" w:rsidRPr="00000000">
              <w:rPr>
                <w:b w:val="1"/>
                <w:sz w:val="22"/>
                <w:szCs w:val="22"/>
                <w:vertAlign w:val="baseline"/>
                <w:rtl w:val="0"/>
              </w:rPr>
              <w:br w:type="textWrapping"/>
              <w:br w:type="textWrapping"/>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0"/>
              <w:jc w:val="left"/>
              <w:rPr>
                <w:rFonts w:ascii="Arial" w:cs="Arial" w:eastAsia="Arial" w:hAnsi="Arial"/>
                <w:b w:val="0"/>
                <w:sz w:val="22"/>
                <w:szCs w:val="22"/>
              </w:rPr>
            </w:pPr>
            <w:r w:rsidDel="00000000" w:rsidR="00000000" w:rsidRPr="00000000">
              <w:rPr>
                <w:b w:val="1"/>
                <w:sz w:val="22"/>
                <w:szCs w:val="22"/>
                <w:vertAlign w:val="baseline"/>
                <w:rtl w:val="0"/>
              </w:rPr>
              <w:t xml:space="preserve">Superintendent Evaluation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115.0" w:type="dxa"/>
              <w:right w:w="115.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Mem. Appling inquired about deficit spending.  Supt. Schwinn responded that CBO Wanda Holden had reported that there was not deficit spending in 2016-17.  There was not an operating deficit, but money was drawn out of reserves to pay for capital expenses.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Pres. Horn inquired about number 5 under Budget.  A punctuation error needs to be resolved.  Also add detail about Procare software impmroving billing procedures.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For item 4 under budget, Clrk. Beck suggests adding a description of this being similar to other years.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Clrk. Beck suggests that the Daycare building not be referred to as new in item 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Mem. Appling suggests including the dates that policies are updated.  It is suggested that some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Under Curriculum and Instruction, add the GATE assessment to item 11.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Clrk. Beck asked about the “In general” at the beginning of item 1.  It is suggestedthat this be removed.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Mem. Appling inquired about item 12, seeking clarification on what this mean specifically.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Supt. Schwinn shared that she is particularly proud of the increase in technology and wi-fi connectivity.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Pres. Horn inquired about the new Hillcrest site and how much it is being used.  Supt. Schwinn responded that it continues to be updated weekly.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Supt. Schwinn shared that readership of the District bulletin increased with photos being featured weekly.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Clrk. Beck suggested that item 12 be combined into one sentence.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In Management/Organization, Mem. Schwartz suggested that the establishment of specific Superintendent’s goals.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highlight w:val="yellow"/>
              </w:rPr>
            </w:pPr>
            <w:r w:rsidDel="00000000" w:rsidR="00000000" w:rsidRPr="00000000">
              <w:rPr>
                <w:sz w:val="22"/>
                <w:szCs w:val="22"/>
                <w:rtl w:val="0"/>
              </w:rPr>
              <w:t xml:space="preserve">There is a discussion about whether there is a separation between the Board and Superintendent’s goals. </w:t>
            </w:r>
            <w:r w:rsidDel="00000000" w:rsidR="00000000" w:rsidRPr="00000000">
              <w:rPr>
                <w:sz w:val="22"/>
                <w:szCs w:val="22"/>
                <w:highlight w:val="yellow"/>
                <w:rtl w:val="0"/>
              </w:rPr>
              <w:t xml:space="preserve"> Mem. Schwartz pointed out that in 2016-17 there were unique goals developed for the Superintendent, in addition to the board goals.  He asked if these should be included in the discussion of the Board goals.  There was not a consensus reached about the distinction between Board and Superintendent goals.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Change item 7 to “New Principal and Superintendent took office.” </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Mem. Appling suggested that the District Leadership Team be added as its own item to Management/Organization.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In Facilities under item 7, include some positive information about successfully managing this difficult construction process.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Add AEDs being installed with staff training on both campuses.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In Management and Organization, add CPR training for staff.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Add hiring new IT provider to Facilities.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Under Facilities item 2, add “Alternative” after (ARC).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There is a discussion about the process for developing goals for 2017-18.  The Board decided to brainstorm goals, requesting Supt. Schwinn to return at a future meeting with these goals.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Mem. Schwartz suggests an executive summary for these goals.  He suggests the following goals: progress on the dual program system, facilities use, Hillcrest classroom temperature, and timeline improvement for evaluating principals.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Mem. Appling suggests that the HIllcrest A/C could fall into a general facilities goal.  He also suggests that a goal the addresses the long-term plan for the reserves.  Mem. Appling suggests that he would like to see the principals included in the goal setting.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It is suggested that the LCAP could be a resource for gleaning stakeholder input.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Schoolwide surveys are suggested as tools for gathering stakeholder input.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Mem. Schwartz suggested that there could be a goal to help the District work better with foundations that support the District.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Mem. Koelemeijer suggests to include a goal of improving the community cohesiveness.  Supt. Schwinn inquires about how to measure this.  A survey is suggested.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Mem. Koelemeijer suggests to increase marketing, citing that Rohnert Park is promoting “enrichment for all.”  </w:t>
              <w:br w:type="textWrapping"/>
              <w:br w:type="textWrapping"/>
              <w:t xml:space="preserve">Mem. Koelemeijer suggests that public art and murals should be included in the goals.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sz w:val="22"/>
                <w:szCs w:val="22"/>
                <w:rtl w:val="0"/>
              </w:rPr>
              <w:t xml:space="preserve">Mem. Schwartz suggests that students be encouraged  to participate in local art competitions.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tl w:val="0"/>
              </w:rPr>
            </w:r>
          </w:p>
          <w:p w:rsidR="00000000" w:rsidDel="00000000" w:rsidP="00000000" w:rsidRDefault="00000000" w:rsidRPr="00000000">
            <w:pPr>
              <w:contextualSpacing w:val="0"/>
              <w:jc w:val="left"/>
              <w:rPr>
                <w:sz w:val="22"/>
                <w:szCs w:val="22"/>
              </w:rPr>
            </w:pPr>
            <w:r w:rsidDel="00000000" w:rsidR="00000000" w:rsidRPr="00000000">
              <w:rPr>
                <w:sz w:val="22"/>
                <w:szCs w:val="22"/>
                <w:rtl w:val="0"/>
              </w:rPr>
              <w:t xml:space="preserve">Mem. Koelemeijer suggests a goal related to improving the quality of the food in the lunch program. </w:t>
            </w:r>
          </w:p>
          <w:p w:rsidR="00000000" w:rsidDel="00000000" w:rsidP="00000000" w:rsidRDefault="00000000" w:rsidRPr="00000000">
            <w:pPr>
              <w:contextualSpacing w:val="0"/>
              <w:jc w:val="left"/>
              <w:rPr>
                <w:sz w:val="22"/>
                <w:szCs w:val="22"/>
              </w:rPr>
            </w:pPr>
            <w:r w:rsidDel="00000000" w:rsidR="00000000" w:rsidRPr="00000000">
              <w:rPr>
                <w:rtl w:val="0"/>
              </w:rPr>
            </w:r>
          </w:p>
          <w:p w:rsidR="00000000" w:rsidDel="00000000" w:rsidP="00000000" w:rsidRDefault="00000000" w:rsidRPr="00000000">
            <w:pPr>
              <w:contextualSpacing w:val="0"/>
              <w:jc w:val="left"/>
              <w:rPr>
                <w:sz w:val="22"/>
                <w:szCs w:val="22"/>
              </w:rPr>
            </w:pPr>
            <w:r w:rsidDel="00000000" w:rsidR="00000000" w:rsidRPr="00000000">
              <w:rPr>
                <w:sz w:val="22"/>
                <w:szCs w:val="22"/>
                <w:rtl w:val="0"/>
              </w:rPr>
              <w:t xml:space="preserve">Pres. Horn moved to approve the accomplishments/actions of the 2016-17 school year as edited this evening, Mem. Appling seconded, 5-0 approved.  </w:t>
            </w:r>
          </w:p>
          <w:p w:rsidR="00000000" w:rsidDel="00000000" w:rsidP="00000000" w:rsidRDefault="00000000" w:rsidRPr="00000000">
            <w:pPr>
              <w:contextualSpacing w:val="0"/>
              <w:jc w:val="left"/>
              <w:rPr>
                <w:sz w:val="22"/>
                <w:szCs w:val="22"/>
              </w:rPr>
            </w:pPr>
            <w:r w:rsidDel="00000000" w:rsidR="00000000" w:rsidRPr="00000000">
              <w:rPr>
                <w:rtl w:val="0"/>
              </w:rPr>
            </w:r>
          </w:p>
          <w:p w:rsidR="00000000" w:rsidDel="00000000" w:rsidP="00000000" w:rsidRDefault="00000000" w:rsidRPr="00000000">
            <w:pPr>
              <w:contextualSpacing w:val="0"/>
              <w:jc w:val="left"/>
              <w:rPr>
                <w:sz w:val="22"/>
                <w:szCs w:val="22"/>
              </w:rPr>
            </w:pPr>
            <w:r w:rsidDel="00000000" w:rsidR="00000000" w:rsidRPr="00000000">
              <w:rPr>
                <w:sz w:val="22"/>
                <w:szCs w:val="22"/>
                <w:rtl w:val="0"/>
              </w:rPr>
              <w:t xml:space="preserve">Clrk. Beck left at 8:33 AM.</w:t>
            </w:r>
          </w:p>
          <w:p w:rsidR="00000000" w:rsidDel="00000000" w:rsidP="00000000" w:rsidRDefault="00000000" w:rsidRPr="00000000">
            <w:pPr>
              <w:contextualSpacing w:val="0"/>
              <w:jc w:val="left"/>
              <w:rPr>
                <w:sz w:val="22"/>
                <w:szCs w:val="22"/>
              </w:rPr>
            </w:pPr>
            <w:r w:rsidDel="00000000" w:rsidR="00000000" w:rsidRPr="00000000">
              <w:rPr>
                <w:rtl w:val="0"/>
              </w:rPr>
            </w:r>
          </w:p>
          <w:p w:rsidR="00000000" w:rsidDel="00000000" w:rsidP="00000000" w:rsidRDefault="00000000" w:rsidRPr="00000000">
            <w:pPr>
              <w:contextualSpacing w:val="0"/>
              <w:jc w:val="left"/>
              <w:rPr>
                <w:sz w:val="22"/>
                <w:szCs w:val="22"/>
              </w:rPr>
            </w:pPr>
            <w:r w:rsidDel="00000000" w:rsidR="00000000" w:rsidRPr="00000000">
              <w:rPr>
                <w:sz w:val="22"/>
                <w:szCs w:val="22"/>
                <w:rtl w:val="0"/>
              </w:rPr>
              <w:t xml:space="preserve">The Dual Program Stakeholder Committee Membership has been presented with the following members:</w:t>
            </w:r>
          </w:p>
          <w:p w:rsidR="00000000" w:rsidDel="00000000" w:rsidP="00000000" w:rsidRDefault="00000000" w:rsidRPr="00000000">
            <w:pPr>
              <w:contextualSpacing w:val="0"/>
              <w:jc w:val="left"/>
              <w:rPr>
                <w:sz w:val="22"/>
                <w:szCs w:val="22"/>
              </w:rPr>
            </w:pPr>
            <w:r w:rsidDel="00000000" w:rsidR="00000000" w:rsidRPr="00000000">
              <w:rPr>
                <w:rtl w:val="0"/>
              </w:rPr>
            </w:r>
          </w:p>
          <w:p w:rsidR="00000000" w:rsidDel="00000000" w:rsidP="00000000" w:rsidRDefault="00000000" w:rsidRPr="00000000">
            <w:pPr>
              <w:contextualSpacing w:val="0"/>
              <w:jc w:val="left"/>
              <w:rPr>
                <w:sz w:val="22"/>
                <w:szCs w:val="22"/>
              </w:rPr>
            </w:pPr>
            <w:r w:rsidDel="00000000" w:rsidR="00000000" w:rsidRPr="00000000">
              <w:rPr>
                <w:sz w:val="22"/>
                <w:szCs w:val="22"/>
                <w:rtl w:val="0"/>
              </w:rPr>
              <w:t xml:space="preserve">Teachers - Aimee Oterson, Allie Brown, David Cole, John Collins</w:t>
            </w:r>
          </w:p>
          <w:p w:rsidR="00000000" w:rsidDel="00000000" w:rsidP="00000000" w:rsidRDefault="00000000" w:rsidRPr="00000000">
            <w:pPr>
              <w:contextualSpacing w:val="0"/>
              <w:jc w:val="left"/>
              <w:rPr>
                <w:sz w:val="22"/>
                <w:szCs w:val="22"/>
              </w:rPr>
            </w:pPr>
            <w:r w:rsidDel="00000000" w:rsidR="00000000" w:rsidRPr="00000000">
              <w:rPr>
                <w:rtl w:val="0"/>
              </w:rPr>
            </w:r>
          </w:p>
          <w:p w:rsidR="00000000" w:rsidDel="00000000" w:rsidP="00000000" w:rsidRDefault="00000000" w:rsidRPr="00000000">
            <w:pPr>
              <w:contextualSpacing w:val="0"/>
              <w:jc w:val="left"/>
              <w:rPr>
                <w:sz w:val="22"/>
                <w:szCs w:val="22"/>
              </w:rPr>
            </w:pPr>
            <w:r w:rsidDel="00000000" w:rsidR="00000000" w:rsidRPr="00000000">
              <w:rPr>
                <w:sz w:val="22"/>
                <w:szCs w:val="22"/>
                <w:rtl w:val="0"/>
              </w:rPr>
              <w:t xml:space="preserve">Administration - Keri Pugno, David Fichera, Jennifer Schwinn</w:t>
            </w:r>
          </w:p>
          <w:p w:rsidR="00000000" w:rsidDel="00000000" w:rsidP="00000000" w:rsidRDefault="00000000" w:rsidRPr="00000000">
            <w:pPr>
              <w:contextualSpacing w:val="0"/>
              <w:jc w:val="left"/>
              <w:rPr>
                <w:sz w:val="22"/>
                <w:szCs w:val="22"/>
              </w:rPr>
            </w:pPr>
            <w:r w:rsidDel="00000000" w:rsidR="00000000" w:rsidRPr="00000000">
              <w:rPr>
                <w:rtl w:val="0"/>
              </w:rPr>
            </w:r>
          </w:p>
          <w:p w:rsidR="00000000" w:rsidDel="00000000" w:rsidP="00000000" w:rsidRDefault="00000000" w:rsidRPr="00000000">
            <w:pPr>
              <w:contextualSpacing w:val="0"/>
              <w:jc w:val="left"/>
              <w:rPr>
                <w:sz w:val="22"/>
                <w:szCs w:val="22"/>
              </w:rPr>
            </w:pPr>
            <w:r w:rsidDel="00000000" w:rsidR="00000000" w:rsidRPr="00000000">
              <w:rPr>
                <w:sz w:val="22"/>
                <w:szCs w:val="22"/>
                <w:rtl w:val="0"/>
              </w:rPr>
              <w:t xml:space="preserve">MPF - Rick Brody, Alexis Boutin, Jill McLewis (alternate, if sub needed)</w:t>
            </w:r>
          </w:p>
          <w:p w:rsidR="00000000" w:rsidDel="00000000" w:rsidP="00000000" w:rsidRDefault="00000000" w:rsidRPr="00000000">
            <w:pPr>
              <w:contextualSpacing w:val="0"/>
              <w:jc w:val="left"/>
              <w:rPr>
                <w:sz w:val="22"/>
                <w:szCs w:val="22"/>
              </w:rPr>
            </w:pPr>
            <w:r w:rsidDel="00000000" w:rsidR="00000000" w:rsidRPr="00000000">
              <w:rPr>
                <w:rtl w:val="0"/>
              </w:rPr>
            </w:r>
          </w:p>
          <w:p w:rsidR="00000000" w:rsidDel="00000000" w:rsidP="00000000" w:rsidRDefault="00000000" w:rsidRPr="00000000">
            <w:pPr>
              <w:contextualSpacing w:val="0"/>
              <w:jc w:val="left"/>
              <w:rPr>
                <w:sz w:val="22"/>
                <w:szCs w:val="22"/>
              </w:rPr>
            </w:pPr>
            <w:r w:rsidDel="00000000" w:rsidR="00000000" w:rsidRPr="00000000">
              <w:rPr>
                <w:sz w:val="22"/>
                <w:szCs w:val="22"/>
                <w:rtl w:val="0"/>
              </w:rPr>
              <w:t xml:space="preserve">GSF - Vy Morse, Christina Connelly, Terese Hillborn (alternate if needed)</w:t>
            </w:r>
          </w:p>
          <w:p w:rsidR="00000000" w:rsidDel="00000000" w:rsidP="00000000" w:rsidRDefault="00000000" w:rsidRPr="00000000">
            <w:pPr>
              <w:contextualSpacing w:val="0"/>
              <w:jc w:val="left"/>
              <w:rPr>
                <w:sz w:val="22"/>
                <w:szCs w:val="22"/>
              </w:rPr>
            </w:pPr>
            <w:r w:rsidDel="00000000" w:rsidR="00000000" w:rsidRPr="00000000">
              <w:rPr>
                <w:rtl w:val="0"/>
              </w:rPr>
            </w:r>
          </w:p>
          <w:p w:rsidR="00000000" w:rsidDel="00000000" w:rsidP="00000000" w:rsidRDefault="00000000" w:rsidRPr="00000000">
            <w:pPr>
              <w:contextualSpacing w:val="0"/>
              <w:jc w:val="left"/>
              <w:rPr>
                <w:sz w:val="22"/>
                <w:szCs w:val="22"/>
              </w:rPr>
            </w:pPr>
            <w:r w:rsidDel="00000000" w:rsidR="00000000" w:rsidRPr="00000000">
              <w:rPr>
                <w:sz w:val="22"/>
                <w:szCs w:val="22"/>
                <w:rtl w:val="0"/>
              </w:rPr>
              <w:t xml:space="preserve">GUSD Trustees - Gregory Appling, Jennifer Koelemeijer</w:t>
            </w:r>
          </w:p>
          <w:p w:rsidR="00000000" w:rsidDel="00000000" w:rsidP="00000000" w:rsidRDefault="00000000" w:rsidRPr="00000000">
            <w:pPr>
              <w:contextualSpacing w:val="0"/>
              <w:jc w:val="left"/>
              <w:rPr>
                <w:sz w:val="22"/>
                <w:szCs w:val="22"/>
              </w:rPr>
            </w:pPr>
            <w:r w:rsidDel="00000000" w:rsidR="00000000" w:rsidRPr="00000000">
              <w:rPr>
                <w:rtl w:val="0"/>
              </w:rPr>
            </w:r>
          </w:p>
          <w:p w:rsidR="00000000" w:rsidDel="00000000" w:rsidP="00000000" w:rsidRDefault="00000000" w:rsidRPr="00000000">
            <w:pPr>
              <w:contextualSpacing w:val="0"/>
              <w:jc w:val="left"/>
              <w:rPr>
                <w:sz w:val="22"/>
                <w:szCs w:val="22"/>
              </w:rPr>
            </w:pPr>
            <w:r w:rsidDel="00000000" w:rsidR="00000000" w:rsidRPr="00000000">
              <w:rPr>
                <w:sz w:val="22"/>
                <w:szCs w:val="22"/>
                <w:rtl w:val="0"/>
              </w:rPr>
              <w:t xml:space="preserve">Supt. Schwinn proposed a schedule for the meetings.   There is a discussion about the sequence of the meetings and the schedule which does not include the entire group for each meeting.  Stakeholders present express an interest in attending more of the meetings then what is included on the schedule.  Board members will be able to attend any meetings.  </w:t>
            </w:r>
          </w:p>
          <w:p w:rsidR="00000000" w:rsidDel="00000000" w:rsidP="00000000" w:rsidRDefault="00000000" w:rsidRPr="00000000">
            <w:pPr>
              <w:contextualSpacing w:val="0"/>
              <w:jc w:val="left"/>
              <w:rPr>
                <w:sz w:val="22"/>
                <w:szCs w:val="22"/>
              </w:rPr>
            </w:pPr>
            <w:r w:rsidDel="00000000" w:rsidR="00000000" w:rsidRPr="00000000">
              <w:rPr>
                <w:rtl w:val="0"/>
              </w:rPr>
            </w:r>
          </w:p>
          <w:p w:rsidR="00000000" w:rsidDel="00000000" w:rsidP="00000000" w:rsidRDefault="00000000" w:rsidRPr="00000000">
            <w:pPr>
              <w:contextualSpacing w:val="0"/>
              <w:jc w:val="left"/>
              <w:rPr>
                <w:sz w:val="22"/>
                <w:szCs w:val="22"/>
              </w:rPr>
            </w:pPr>
            <w:r w:rsidDel="00000000" w:rsidR="00000000" w:rsidRPr="00000000">
              <w:rPr>
                <w:sz w:val="22"/>
                <w:szCs w:val="22"/>
                <w:rtl w:val="0"/>
              </w:rPr>
              <w:t xml:space="preserve">The idea of a sixth grade ENRICH! for All pilot will also be discussed by the committee.   </w:t>
            </w:r>
          </w:p>
          <w:p w:rsidR="00000000" w:rsidDel="00000000" w:rsidP="00000000" w:rsidRDefault="00000000" w:rsidRPr="00000000">
            <w:pPr>
              <w:contextualSpacing w:val="0"/>
              <w:jc w:val="left"/>
              <w:rPr>
                <w:sz w:val="22"/>
                <w:szCs w:val="22"/>
              </w:rPr>
            </w:pPr>
            <w:r w:rsidDel="00000000" w:rsidR="00000000" w:rsidRPr="00000000">
              <w:rPr>
                <w:rtl w:val="0"/>
              </w:rPr>
            </w:r>
          </w:p>
          <w:p w:rsidR="00000000" w:rsidDel="00000000" w:rsidP="00000000" w:rsidRDefault="00000000" w:rsidRPr="00000000">
            <w:pPr>
              <w:contextualSpacing w:val="0"/>
              <w:jc w:val="left"/>
              <w:rPr>
                <w:sz w:val="22"/>
                <w:szCs w:val="22"/>
              </w:rPr>
            </w:pPr>
            <w:r w:rsidDel="00000000" w:rsidR="00000000" w:rsidRPr="00000000">
              <w:rPr>
                <w:rtl w:val="0"/>
              </w:rPr>
            </w:r>
          </w:p>
          <w:p w:rsidR="00000000" w:rsidDel="00000000" w:rsidP="00000000" w:rsidRDefault="00000000" w:rsidRPr="00000000">
            <w:pPr>
              <w:contextualSpacing w:val="0"/>
              <w:jc w:val="left"/>
              <w:rPr>
                <w:sz w:val="22"/>
                <w:szCs w:val="22"/>
              </w:rPr>
            </w:pPr>
            <w:r w:rsidDel="00000000" w:rsidR="00000000" w:rsidRPr="00000000">
              <w:rPr>
                <w:rtl w:val="0"/>
              </w:rPr>
            </w:r>
          </w:p>
          <w:p w:rsidR="00000000" w:rsidDel="00000000" w:rsidP="00000000" w:rsidRDefault="00000000" w:rsidRPr="00000000">
            <w:pPr>
              <w:contextualSpacing w:val="0"/>
              <w:jc w:val="left"/>
              <w:rPr>
                <w:sz w:val="22"/>
                <w:szCs w:val="22"/>
              </w:rPr>
            </w:pPr>
            <w:r w:rsidDel="00000000" w:rsidR="00000000" w:rsidRPr="00000000">
              <w:rPr>
                <w:sz w:val="22"/>
                <w:szCs w:val="22"/>
                <w:rtl w:val="0"/>
              </w:rPr>
              <w:t xml:space="preserve">Supt. Schwinn presented an updated version that is easier to read.  </w:t>
            </w:r>
          </w:p>
          <w:p w:rsidR="00000000" w:rsidDel="00000000" w:rsidP="00000000" w:rsidRDefault="00000000" w:rsidRPr="00000000">
            <w:pPr>
              <w:contextualSpacing w:val="0"/>
              <w:jc w:val="left"/>
              <w:rPr>
                <w:sz w:val="22"/>
                <w:szCs w:val="22"/>
              </w:rPr>
            </w:pPr>
            <w:r w:rsidDel="00000000" w:rsidR="00000000" w:rsidRPr="00000000">
              <w:rPr>
                <w:rtl w:val="0"/>
              </w:rPr>
            </w:r>
          </w:p>
          <w:p w:rsidR="00000000" w:rsidDel="00000000" w:rsidP="00000000" w:rsidRDefault="00000000" w:rsidRPr="00000000">
            <w:pPr>
              <w:contextualSpacing w:val="0"/>
              <w:jc w:val="left"/>
              <w:rPr>
                <w:sz w:val="22"/>
                <w:szCs w:val="22"/>
              </w:rPr>
            </w:pPr>
            <w:r w:rsidDel="00000000" w:rsidR="00000000" w:rsidRPr="00000000">
              <w:rPr>
                <w:sz w:val="22"/>
                <w:szCs w:val="22"/>
                <w:rtl w:val="0"/>
              </w:rPr>
              <w:t xml:space="preserve">Remove number 3 and 6.  </w:t>
            </w:r>
          </w:p>
          <w:p w:rsidR="00000000" w:rsidDel="00000000" w:rsidP="00000000" w:rsidRDefault="00000000" w:rsidRPr="00000000">
            <w:pPr>
              <w:contextualSpacing w:val="0"/>
              <w:jc w:val="left"/>
              <w:rPr>
                <w:sz w:val="22"/>
                <w:szCs w:val="22"/>
              </w:rPr>
            </w:pPr>
            <w:r w:rsidDel="00000000" w:rsidR="00000000" w:rsidRPr="00000000">
              <w:rPr>
                <w:rtl w:val="0"/>
              </w:rPr>
            </w:r>
          </w:p>
          <w:p w:rsidR="00000000" w:rsidDel="00000000" w:rsidP="00000000" w:rsidRDefault="00000000" w:rsidRPr="00000000">
            <w:pPr>
              <w:contextualSpacing w:val="0"/>
              <w:jc w:val="left"/>
              <w:rPr>
                <w:sz w:val="22"/>
                <w:szCs w:val="22"/>
              </w:rPr>
            </w:pPr>
            <w:r w:rsidDel="00000000" w:rsidR="00000000" w:rsidRPr="00000000">
              <w:rPr>
                <w:sz w:val="22"/>
                <w:szCs w:val="22"/>
                <w:rtl w:val="0"/>
              </w:rPr>
              <w:t xml:space="preserve">Mem. Schwartz left at 8:58 AM</w:t>
            </w:r>
          </w:p>
          <w:p w:rsidR="00000000" w:rsidDel="00000000" w:rsidP="00000000" w:rsidRDefault="00000000" w:rsidRPr="00000000">
            <w:pPr>
              <w:contextualSpacing w:val="0"/>
              <w:jc w:val="left"/>
              <w:rPr>
                <w:sz w:val="22"/>
                <w:szCs w:val="22"/>
              </w:rPr>
            </w:pPr>
            <w:r w:rsidDel="00000000" w:rsidR="00000000" w:rsidRPr="00000000">
              <w:rPr>
                <w:sz w:val="22"/>
                <w:szCs w:val="22"/>
                <w:rtl w:val="0"/>
              </w:rPr>
              <w:t xml:space="preserve">Pres. Horn moved to table this to the October regular meeting, Mem. Koelemeijer seconded, 3-0 approved.  </w:t>
            </w:r>
          </w:p>
          <w:p w:rsidR="00000000" w:rsidDel="00000000" w:rsidP="00000000" w:rsidRDefault="00000000" w:rsidRPr="00000000">
            <w:pPr>
              <w:contextualSpacing w:val="0"/>
              <w:jc w:val="left"/>
              <w:rPr>
                <w:sz w:val="22"/>
                <w:szCs w:val="22"/>
              </w:rPr>
            </w:pPr>
            <w:r w:rsidDel="00000000" w:rsidR="00000000" w:rsidRPr="00000000">
              <w:rPr>
                <w:rtl w:val="0"/>
              </w:rPr>
            </w:r>
          </w:p>
          <w:p w:rsidR="00000000" w:rsidDel="00000000" w:rsidP="00000000" w:rsidRDefault="00000000" w:rsidRPr="00000000">
            <w:pPr>
              <w:contextualSpacing w:val="0"/>
              <w:jc w:val="left"/>
              <w:rPr>
                <w:sz w:val="22"/>
                <w:szCs w:val="22"/>
              </w:rPr>
            </w:pPr>
            <w:r w:rsidDel="00000000" w:rsidR="00000000" w:rsidRPr="00000000">
              <w:rPr>
                <w:sz w:val="22"/>
                <w:szCs w:val="22"/>
                <w:rtl w:val="0"/>
              </w:rPr>
              <w:t xml:space="preserve">Mem. Appling inquired about longitudenal cohort data.  Princ. Fichera shared that this is preview data, and cohort data will be available from the state soon. </w:t>
            </w:r>
          </w:p>
          <w:p w:rsidR="00000000" w:rsidDel="00000000" w:rsidP="00000000" w:rsidRDefault="00000000" w:rsidRPr="00000000">
            <w:pPr>
              <w:contextualSpacing w:val="0"/>
              <w:jc w:val="left"/>
              <w:rPr>
                <w:sz w:val="22"/>
                <w:szCs w:val="22"/>
              </w:rPr>
            </w:pPr>
            <w:r w:rsidDel="00000000" w:rsidR="00000000" w:rsidRPr="00000000">
              <w:rPr>
                <w:rtl w:val="0"/>
              </w:rPr>
            </w:r>
          </w:p>
          <w:p w:rsidR="00000000" w:rsidDel="00000000" w:rsidP="00000000" w:rsidRDefault="00000000" w:rsidRPr="00000000">
            <w:pPr>
              <w:contextualSpacing w:val="0"/>
              <w:jc w:val="left"/>
              <w:rPr>
                <w:sz w:val="22"/>
                <w:szCs w:val="22"/>
              </w:rPr>
            </w:pPr>
            <w:r w:rsidDel="00000000" w:rsidR="00000000" w:rsidRPr="00000000">
              <w:rPr>
                <w:rtl w:val="0"/>
              </w:rPr>
            </w:r>
          </w:p>
          <w:p w:rsidR="00000000" w:rsidDel="00000000" w:rsidP="00000000" w:rsidRDefault="00000000" w:rsidRPr="00000000">
            <w:pPr>
              <w:contextualSpacing w:val="0"/>
              <w:jc w:val="left"/>
              <w:rPr>
                <w:sz w:val="22"/>
                <w:szCs w:val="22"/>
              </w:rPr>
            </w:pPr>
            <w:r w:rsidDel="00000000" w:rsidR="00000000" w:rsidRPr="00000000">
              <w:rPr>
                <w:sz w:val="22"/>
                <w:szCs w:val="22"/>
                <w:rtl w:val="0"/>
              </w:rPr>
              <w:t xml:space="preserve">Pres. Horn moved to adjourn to closed session at 9:07 PM</w:t>
            </w:r>
          </w:p>
        </w:tc>
      </w:tr>
      <w:tr>
        <w:trPr>
          <w:trHeight w:val="2940" w:hRule="atLeast"/>
        </w:trPr>
        <w:tc>
          <w:tcPr>
            <w:tcMar>
              <w:left w:w="115.0" w:type="dxa"/>
              <w:right w:w="115.0" w:type="dxa"/>
            </w:tcMar>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720"/>
              <w:contextualSpacing w:val="0"/>
              <w:jc w:val="left"/>
              <w:rPr>
                <w:rFonts w:ascii="Arial" w:cs="Arial" w:eastAsia="Arial" w:hAnsi="Arial"/>
                <w:sz w:val="22"/>
                <w:szCs w:val="22"/>
              </w:rPr>
            </w:pPr>
            <w:r w:rsidDel="00000000" w:rsidR="00000000" w:rsidRPr="00000000">
              <w:rPr>
                <w:b w:val="1"/>
                <w:sz w:val="22"/>
                <w:szCs w:val="22"/>
                <w:u w:val="single"/>
                <w:vertAlign w:val="baseline"/>
                <w:rtl w:val="0"/>
              </w:rPr>
              <w:t xml:space="preserve">RECONVENE TO OPEN SESSION</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0"/>
              <w:jc w:val="left"/>
              <w:rPr>
                <w:rFonts w:ascii="Arial" w:cs="Arial" w:eastAsia="Arial" w:hAnsi="Arial"/>
                <w:b w:val="0"/>
                <w:sz w:val="22"/>
                <w:szCs w:val="22"/>
              </w:rPr>
            </w:pPr>
            <w:r w:rsidDel="00000000" w:rsidR="00000000" w:rsidRPr="00000000">
              <w:rPr>
                <w:sz w:val="22"/>
                <w:szCs w:val="22"/>
                <w:rtl w:val="0"/>
              </w:rPr>
              <w:t xml:space="preserve">Any reportable action taken during closed session shall be reported when the Board comes back into open session.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720"/>
              <w:contextualSpacing w:val="0"/>
              <w:jc w:val="left"/>
              <w:rPr>
                <w:rFonts w:ascii="Arial" w:cs="Arial" w:eastAsia="Arial" w:hAnsi="Arial"/>
                <w:sz w:val="22"/>
                <w:szCs w:val="22"/>
              </w:rPr>
            </w:pPr>
            <w:r w:rsidDel="00000000" w:rsidR="00000000" w:rsidRPr="00000000">
              <w:rPr>
                <w:b w:val="1"/>
                <w:sz w:val="22"/>
                <w:szCs w:val="22"/>
                <w:u w:val="single"/>
                <w:rtl w:val="0"/>
              </w:rPr>
              <w:t xml:space="preserve">Future Board Meetings: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0"/>
              <w:jc w:val="left"/>
              <w:rPr>
                <w:rFonts w:ascii="Arial" w:cs="Arial" w:eastAsia="Arial" w:hAnsi="Arial"/>
                <w:sz w:val="22"/>
                <w:szCs w:val="22"/>
              </w:rPr>
            </w:pPr>
            <w:r w:rsidDel="00000000" w:rsidR="00000000" w:rsidRPr="00000000">
              <w:rPr>
                <w:b w:val="1"/>
                <w:sz w:val="22"/>
                <w:szCs w:val="22"/>
                <w:u w:val="single"/>
                <w:rtl w:val="0"/>
              </w:rPr>
              <w:br w:type="textWrapping"/>
              <w:br w:type="textWrapping"/>
              <w:br w:type="textWrapping"/>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720"/>
              <w:contextualSpacing w:val="0"/>
              <w:jc w:val="left"/>
              <w:rPr>
                <w:rFonts w:ascii="Arial" w:cs="Arial" w:eastAsia="Arial" w:hAnsi="Arial"/>
                <w:sz w:val="22"/>
                <w:szCs w:val="22"/>
              </w:rPr>
            </w:pPr>
            <w:r w:rsidDel="00000000" w:rsidR="00000000" w:rsidRPr="00000000">
              <w:rPr>
                <w:b w:val="1"/>
                <w:sz w:val="22"/>
                <w:szCs w:val="22"/>
                <w:u w:val="single"/>
                <w:vertAlign w:val="baseline"/>
                <w:rtl w:val="0"/>
              </w:rPr>
              <w:t xml:space="preserve">ADJOURNMENT</w:t>
            </w:r>
            <w:r w:rsidDel="00000000" w:rsidR="00000000" w:rsidRPr="00000000">
              <w:rPr>
                <w:rtl w:val="0"/>
              </w:rPr>
            </w:r>
          </w:p>
        </w:tc>
        <w:tc>
          <w:tcPr>
            <w:tcBorders>
              <w:top w:color="000000" w:space="0" w:sz="0" w:val="nil"/>
            </w:tcBorders>
            <w:tcMar>
              <w:left w:w="115.0" w:type="dxa"/>
              <w:right w:w="115.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sectPr>
      <w:footerReference r:id="rId5" w:type="default"/>
      <w:pgSz w:h="15840" w:w="12240"/>
      <w:pgMar w:bottom="288" w:top="72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righ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360"/>
      <w:contextualSpacing w:val="0"/>
      <w:jc w:val="left"/>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360"/>
      <w:contextualSpacing w:val="0"/>
      <w:jc w:val="left"/>
      <w:rPr>
        <w:rFonts w:ascii="Arial" w:cs="Arial" w:eastAsia="Arial" w:hAnsi="Arial"/>
        <w:b w:val="0"/>
        <w:i w:val="0"/>
        <w:sz w:val="20"/>
        <w:szCs w:val="20"/>
        <w:vertAlign w:val="baseline"/>
      </w:rPr>
    </w:pPr>
    <w:r w:rsidDel="00000000" w:rsidR="00000000" w:rsidRPr="00000000">
      <w:rPr>
        <w:rFonts w:ascii="Arial" w:cs="Arial" w:eastAsia="Arial" w:hAnsi="Arial"/>
        <w:b w:val="0"/>
        <w:i w:val="1"/>
        <w:sz w:val="20"/>
        <w:szCs w:val="20"/>
        <w:vertAlign w:val="baseline"/>
        <w:rtl w:val="0"/>
      </w:rPr>
      <w:t xml:space="preserve">Gravenstein Union School District</w:t>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right="360"/>
      <w:contextualSpacing w:val="0"/>
      <w:jc w:val="left"/>
      <w:rPr>
        <w:rFonts w:ascii="Arial" w:cs="Arial" w:eastAsia="Arial" w:hAnsi="Arial"/>
        <w:b w:val="0"/>
        <w:i w:val="0"/>
        <w:sz w:val="20"/>
        <w:szCs w:val="20"/>
        <w:vertAlign w:val="baseline"/>
      </w:rPr>
    </w:pPr>
    <w:r w:rsidDel="00000000" w:rsidR="00000000" w:rsidRPr="00000000">
      <w:rPr>
        <w:rFonts w:ascii="Arial" w:cs="Arial" w:eastAsia="Arial" w:hAnsi="Arial"/>
        <w:b w:val="0"/>
        <w:i w:val="1"/>
        <w:sz w:val="20"/>
        <w:szCs w:val="20"/>
        <w:vertAlign w:val="baseline"/>
        <w:rtl w:val="0"/>
      </w:rPr>
      <w:t xml:space="preserve">Minutes from </w:t>
    </w:r>
    <w:r w:rsidDel="00000000" w:rsidR="00000000" w:rsidRPr="00000000">
      <w:rPr>
        <w:i w:val="1"/>
        <w:rtl w:val="0"/>
      </w:rPr>
      <w:t xml:space="preserve">September 27, 2017</w:t>
    </w:r>
    <w:r w:rsidDel="00000000" w:rsidR="00000000" w:rsidRPr="00000000">
      <w:rPr>
        <w:rFonts w:ascii="Arial" w:cs="Arial" w:eastAsia="Arial" w:hAnsi="Arial"/>
        <w:b w:val="0"/>
        <w:i w:val="1"/>
        <w:sz w:val="20"/>
        <w:szCs w:val="20"/>
        <w:vertAlign w:val="baseline"/>
        <w:rtl w:val="0"/>
      </w:rPr>
      <w:t xml:space="preserve"> meeting</w:t>
      <w:tab/>
      <w:tab/>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hanging="360"/>
      </w:pPr>
      <w:rPr>
        <w:vertAlign w:val="baseline"/>
      </w:rPr>
    </w:lvl>
    <w:lvl w:ilvl="1">
      <w:start w:val="1"/>
      <w:numFmt w:val="upp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upperRoman"/>
      <w:lvlText w:val="%1."/>
      <w:lvlJc w:val="left"/>
      <w:pPr>
        <w:ind w:left="1080" w:hanging="720"/>
      </w:pPr>
      <w:rPr>
        <w:b w:val="1"/>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20" w:before="0" w:line="240" w:lineRule="auto"/>
      <w:contextualSpacing w:val="0"/>
      <w:jc w:val="left"/>
    </w:pPr>
    <w:rPr>
      <w:rFonts w:ascii="Arial Black" w:cs="Arial Black" w:eastAsia="Arial Black" w:hAnsi="Arial Black"/>
      <w:b w:val="0"/>
      <w:sz w:val="20"/>
      <w:szCs w:val="2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contextualSpacing w:val="0"/>
      <w:jc w:val="center"/>
    </w:pPr>
    <w:rPr>
      <w:rFonts w:ascii="Arial" w:cs="Arial" w:eastAsia="Arial" w:hAnsi="Arial"/>
      <w:b w:val="1"/>
      <w:sz w:val="20"/>
      <w:szCs w:val="20"/>
      <w:vertAlign w:val="baseline"/>
    </w:rPr>
  </w:style>
  <w:style w:type="paragraph" w:styleId="Subtitle">
    <w:name w:val="Subtitle"/>
    <w:basedOn w:val="Normal"/>
    <w:next w:val="Normal"/>
    <w:pPr>
      <w:keepNext w:val="1"/>
      <w:keepLines w:val="1"/>
      <w:spacing w:after="60" w:before="0" w:line="240" w:lineRule="auto"/>
      <w:contextualSpacing w:val="0"/>
      <w:jc w:val="center"/>
    </w:pPr>
    <w:rPr>
      <w:rFonts w:ascii="Arial" w:cs="Arial" w:eastAsia="Arial" w:hAnsi="Arial"/>
      <w:b w:val="0"/>
      <w:i w:val="1"/>
      <w:color w:val="666666"/>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